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le </w:t>
      </w:r>
      <w:r w:rsidR="002523BE" w:rsidRPr="002523BE">
        <w:rPr>
          <w:rFonts w:cs="Liberation Sans"/>
          <w:b/>
          <w:kern w:val="2"/>
          <w:szCs w:val="21"/>
          <w:u w:val="single"/>
        </w:rPr>
        <w:t>19</w:t>
      </w:r>
      <w:r w:rsidRPr="002523BE">
        <w:rPr>
          <w:rFonts w:cs="Liberation Sans"/>
          <w:b/>
          <w:kern w:val="2"/>
          <w:szCs w:val="21"/>
          <w:u w:val="single"/>
        </w:rPr>
        <w:t xml:space="preserve"> </w:t>
      </w:r>
      <w:r w:rsidR="002523BE" w:rsidRPr="002523BE">
        <w:rPr>
          <w:rFonts w:cs="Liberation Sans"/>
          <w:b/>
          <w:kern w:val="2"/>
          <w:szCs w:val="21"/>
          <w:u w:val="single"/>
        </w:rPr>
        <w:t>août 2024</w:t>
      </w:r>
      <w:r w:rsidRPr="002523BE">
        <w:rPr>
          <w:rFonts w:cs="Liberation Sans"/>
          <w:b/>
          <w:kern w:val="2"/>
          <w:szCs w:val="21"/>
          <w:u w:val="single"/>
        </w:rPr>
        <w:t xml:space="preserve"> </w:t>
      </w:r>
      <w:r w:rsidR="005E2BAC">
        <w:rPr>
          <w:rFonts w:cs="Liberation Sans"/>
          <w:b/>
          <w:kern w:val="2"/>
          <w:szCs w:val="21"/>
          <w:u w:val="single"/>
        </w:rPr>
        <w:t>23</w:t>
      </w:r>
      <w:r w:rsidR="002523BE" w:rsidRPr="002523BE">
        <w:rPr>
          <w:rFonts w:cs="Liberation Sans"/>
          <w:b/>
          <w:kern w:val="2"/>
          <w:szCs w:val="21"/>
          <w:u w:val="single"/>
        </w:rPr>
        <w:t>h59</w:t>
      </w:r>
      <w:r w:rsidRPr="002523BE">
        <w:rPr>
          <w:rFonts w:cs="Liberation Sans"/>
          <w:b/>
          <w:kern w:val="2"/>
          <w:szCs w:val="21"/>
          <w:u w:val="single"/>
        </w:rPr>
        <w:t xml:space="preserve">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:rsidR="00E4160A" w:rsidRPr="00E4160A" w:rsidRDefault="002523BE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proofErr w:type="gramStart"/>
      <w:r w:rsidRPr="00B94635">
        <w:rPr>
          <w:rFonts w:cs="Liberation Sans"/>
          <w:b/>
          <w:bCs/>
          <w:sz w:val="22"/>
          <w:szCs w:val="22"/>
        </w:rPr>
        <w:t>concours</w:t>
      </w:r>
      <w:proofErr w:type="gramEnd"/>
      <w:r w:rsidRPr="00B94635">
        <w:rPr>
          <w:rFonts w:cs="Liberation Sans"/>
          <w:b/>
          <w:bCs/>
          <w:sz w:val="22"/>
          <w:szCs w:val="22"/>
        </w:rPr>
        <w:t xml:space="preserve"> professionnel pour le recrutement des secrétaires d’administration et de contrôle du développement durable de classe supérieure, spécialité administration générale</w:t>
      </w:r>
      <w:r w:rsidRPr="002523BE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="00E4160A" w:rsidRPr="002523BE">
        <w:rPr>
          <w:rFonts w:eastAsiaTheme="minorEastAsia" w:cs="Liberation Sans"/>
          <w:b/>
          <w:bCs/>
          <w:szCs w:val="21"/>
          <w:lang w:eastAsia="zh-CN" w:bidi="hi-IN"/>
        </w:rPr>
        <w:t xml:space="preserve">- </w:t>
      </w:r>
      <w:r w:rsidR="001F6D94" w:rsidRPr="002523BE">
        <w:rPr>
          <w:rFonts w:eastAsiaTheme="minorEastAsia" w:cs="Liberation Sans"/>
          <w:b/>
          <w:szCs w:val="21"/>
          <w:lang w:eastAsia="zh-CN" w:bidi="hi-IN"/>
        </w:rPr>
        <w:t>SESSION 2</w:t>
      </w:r>
      <w:r w:rsidRPr="002523BE">
        <w:rPr>
          <w:rFonts w:eastAsiaTheme="minorEastAsia" w:cs="Liberation Sans"/>
          <w:b/>
          <w:szCs w:val="21"/>
          <w:lang w:eastAsia="zh-CN" w:bidi="hi-IN"/>
        </w:rPr>
        <w:t>024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  <w:bookmarkStart w:id="0" w:name="_GoBack"/>
      <w:bookmarkEnd w:id="0"/>
    </w:p>
    <w:p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– </w:t>
      </w:r>
      <w:r w:rsidRPr="002523BE">
        <w:rPr>
          <w:rFonts w:cs="Liberation Sans"/>
          <w:b/>
          <w:kern w:val="2"/>
          <w:szCs w:val="21"/>
        </w:rPr>
        <w:t>Unité PCA1</w:t>
      </w:r>
      <w:r w:rsidRPr="00E4160A">
        <w:rPr>
          <w:rFonts w:cs="Liberation Sans"/>
          <w:b/>
          <w:kern w:val="2"/>
          <w:szCs w:val="21"/>
        </w:rPr>
        <w:t>- 92055 LA DÉFENSE Cedex.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A"/>
    <w:rsid w:val="00072A9C"/>
    <w:rsid w:val="001C24BC"/>
    <w:rsid w:val="001F6D94"/>
    <w:rsid w:val="002523BE"/>
    <w:rsid w:val="003D1ACC"/>
    <w:rsid w:val="005158A9"/>
    <w:rsid w:val="00590DC3"/>
    <w:rsid w:val="005E2BAC"/>
    <w:rsid w:val="007227A6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A9F0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BUFFETEAU Gaëlle</cp:lastModifiedBy>
  <cp:revision>3</cp:revision>
  <dcterms:created xsi:type="dcterms:W3CDTF">2024-01-03T14:42:00Z</dcterms:created>
  <dcterms:modified xsi:type="dcterms:W3CDTF">2024-01-03T14:45:00Z</dcterms:modified>
</cp:coreProperties>
</file>